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D7D0" w14:textId="2FAE2DC2" w:rsidR="00D3340C" w:rsidRPr="00CE5B86" w:rsidRDefault="00CE5B86" w:rsidP="00CE5B86">
      <w:pPr>
        <w:jc w:val="center"/>
        <w:rPr>
          <w:b/>
          <w:bCs/>
          <w:sz w:val="28"/>
          <w:szCs w:val="28"/>
        </w:rPr>
      </w:pPr>
      <w:proofErr w:type="spellStart"/>
      <w:r w:rsidRPr="00CE5B86">
        <w:rPr>
          <w:b/>
          <w:bCs/>
          <w:sz w:val="28"/>
          <w:szCs w:val="28"/>
        </w:rPr>
        <w:t>MiSAC</w:t>
      </w:r>
      <w:proofErr w:type="spellEnd"/>
      <w:r w:rsidRPr="00CE5B86">
        <w:rPr>
          <w:b/>
          <w:bCs/>
          <w:sz w:val="28"/>
          <w:szCs w:val="28"/>
        </w:rPr>
        <w:t xml:space="preserve"> </w:t>
      </w:r>
      <w:r w:rsidR="00606B04">
        <w:rPr>
          <w:b/>
          <w:bCs/>
          <w:sz w:val="28"/>
          <w:szCs w:val="28"/>
        </w:rPr>
        <w:t>-</w:t>
      </w:r>
      <w:r w:rsidRPr="00CE5B86">
        <w:rPr>
          <w:b/>
          <w:bCs/>
          <w:sz w:val="28"/>
          <w:szCs w:val="28"/>
        </w:rPr>
        <w:t xml:space="preserve"> IAFSW JOINT SCHOOLS COMPETITION 2024</w:t>
      </w:r>
    </w:p>
    <w:p w14:paraId="7C82645C" w14:textId="21F529B5" w:rsidR="00CE5B86" w:rsidRDefault="00CE5B86" w:rsidP="00CE5B86">
      <w:pPr>
        <w:jc w:val="center"/>
        <w:rPr>
          <w:b/>
          <w:bCs/>
          <w:i/>
          <w:iCs/>
          <w:sz w:val="28"/>
          <w:szCs w:val="28"/>
        </w:rPr>
      </w:pPr>
      <w:r w:rsidRPr="00CE5B86">
        <w:rPr>
          <w:b/>
          <w:bCs/>
          <w:i/>
          <w:iCs/>
          <w:sz w:val="28"/>
          <w:szCs w:val="28"/>
        </w:rPr>
        <w:t>Neglected Tropical Diseases and Climate Change</w:t>
      </w:r>
    </w:p>
    <w:p w14:paraId="19294C5F" w14:textId="1D418F2D" w:rsidR="00674241" w:rsidRDefault="00CE5B86" w:rsidP="00CE5B86">
      <w:pPr>
        <w:rPr>
          <w:sz w:val="24"/>
          <w:szCs w:val="24"/>
        </w:rPr>
      </w:pPr>
      <w:r w:rsidRPr="00CE5B86">
        <w:rPr>
          <w:sz w:val="24"/>
          <w:szCs w:val="24"/>
        </w:rPr>
        <w:t>For the first time, in 2024,</w:t>
      </w:r>
      <w:r>
        <w:rPr>
          <w:sz w:val="24"/>
          <w:szCs w:val="24"/>
        </w:rPr>
        <w:t xml:space="preserve"> a partnership was set up between the </w:t>
      </w:r>
      <w:r w:rsidRPr="00C0212B">
        <w:rPr>
          <w:i/>
          <w:iCs/>
          <w:sz w:val="24"/>
          <w:szCs w:val="24"/>
        </w:rPr>
        <w:t>Microbiology in Schools Advisory Committee UK</w:t>
      </w:r>
      <w:r w:rsidR="001631BA">
        <w:rPr>
          <w:sz w:val="24"/>
          <w:szCs w:val="24"/>
        </w:rPr>
        <w:t>, (MiSAC)</w:t>
      </w:r>
      <w:r>
        <w:rPr>
          <w:sz w:val="24"/>
          <w:szCs w:val="24"/>
        </w:rPr>
        <w:t xml:space="preserve"> and the </w:t>
      </w:r>
      <w:r w:rsidRPr="00C0212B">
        <w:rPr>
          <w:i/>
          <w:iCs/>
          <w:sz w:val="24"/>
          <w:szCs w:val="24"/>
        </w:rPr>
        <w:t>International Association for the Future STEM Workforce</w:t>
      </w:r>
      <w:r>
        <w:rPr>
          <w:sz w:val="24"/>
          <w:szCs w:val="24"/>
        </w:rPr>
        <w:t xml:space="preserve"> (IAFSW) operating in ASEAN Plus Three countries, to conduct the</w:t>
      </w:r>
      <w:r w:rsidR="001631BA">
        <w:rPr>
          <w:sz w:val="24"/>
          <w:szCs w:val="24"/>
        </w:rPr>
        <w:t xml:space="preserve"> wel</w:t>
      </w:r>
      <w:r w:rsidR="007E016A">
        <w:rPr>
          <w:sz w:val="24"/>
          <w:szCs w:val="24"/>
        </w:rPr>
        <w:t>l-</w:t>
      </w:r>
      <w:r w:rsidR="00674241">
        <w:rPr>
          <w:sz w:val="24"/>
          <w:szCs w:val="24"/>
        </w:rPr>
        <w:t>re</w:t>
      </w:r>
      <w:r w:rsidR="001631BA">
        <w:rPr>
          <w:sz w:val="24"/>
          <w:szCs w:val="24"/>
        </w:rPr>
        <w:t>spected</w:t>
      </w:r>
      <w:r w:rsidR="00674241">
        <w:rPr>
          <w:sz w:val="24"/>
          <w:szCs w:val="24"/>
        </w:rPr>
        <w:t xml:space="preserve"> MiSAC </w:t>
      </w:r>
      <w:r>
        <w:rPr>
          <w:sz w:val="24"/>
          <w:szCs w:val="24"/>
        </w:rPr>
        <w:t xml:space="preserve">school competition in </w:t>
      </w:r>
      <w:r w:rsidR="001631BA">
        <w:rPr>
          <w:sz w:val="24"/>
          <w:szCs w:val="24"/>
        </w:rPr>
        <w:t>Asian</w:t>
      </w:r>
      <w:r>
        <w:rPr>
          <w:sz w:val="24"/>
          <w:szCs w:val="24"/>
        </w:rPr>
        <w:t xml:space="preserve"> countries. IAFSW consider</w:t>
      </w:r>
      <w:r w:rsidR="00B7599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06C0C">
        <w:rPr>
          <w:sz w:val="24"/>
          <w:szCs w:val="24"/>
        </w:rPr>
        <w:t xml:space="preserve">MiSAC’s </w:t>
      </w:r>
      <w:r>
        <w:rPr>
          <w:sz w:val="24"/>
          <w:szCs w:val="24"/>
        </w:rPr>
        <w:t>competition topics, aimed at lower secondary school level</w:t>
      </w:r>
      <w:r w:rsidR="00674241">
        <w:rPr>
          <w:sz w:val="24"/>
          <w:szCs w:val="24"/>
        </w:rPr>
        <w:t xml:space="preserve"> and with</w:t>
      </w:r>
      <w:r w:rsidR="00AD06EA">
        <w:rPr>
          <w:sz w:val="24"/>
          <w:szCs w:val="24"/>
        </w:rPr>
        <w:t xml:space="preserve"> </w:t>
      </w:r>
      <w:r w:rsidR="00C0212B">
        <w:rPr>
          <w:sz w:val="24"/>
          <w:szCs w:val="24"/>
        </w:rPr>
        <w:t xml:space="preserve">a </w:t>
      </w:r>
      <w:r w:rsidR="00AD06EA">
        <w:rPr>
          <w:sz w:val="24"/>
          <w:szCs w:val="24"/>
        </w:rPr>
        <w:t>focus on issues of global importance</w:t>
      </w:r>
      <w:r w:rsidR="00674241">
        <w:rPr>
          <w:sz w:val="24"/>
          <w:szCs w:val="24"/>
        </w:rPr>
        <w:t>,</w:t>
      </w:r>
      <w:r w:rsidR="00AD06EA">
        <w:rPr>
          <w:sz w:val="24"/>
          <w:szCs w:val="24"/>
        </w:rPr>
        <w:t xml:space="preserve"> </w:t>
      </w:r>
      <w:r w:rsidR="00674241">
        <w:rPr>
          <w:sz w:val="24"/>
          <w:szCs w:val="24"/>
        </w:rPr>
        <w:t>to be instrumental in increasing</w:t>
      </w:r>
      <w:r w:rsidR="00AD06EA">
        <w:rPr>
          <w:sz w:val="24"/>
          <w:szCs w:val="24"/>
        </w:rPr>
        <w:t xml:space="preserve"> awareness </w:t>
      </w:r>
      <w:r w:rsidR="007E016A">
        <w:rPr>
          <w:sz w:val="24"/>
          <w:szCs w:val="24"/>
        </w:rPr>
        <w:t xml:space="preserve">amongst teenagers </w:t>
      </w:r>
      <w:r w:rsidR="00AD06EA">
        <w:rPr>
          <w:sz w:val="24"/>
          <w:szCs w:val="24"/>
        </w:rPr>
        <w:t>of the importance of microbes</w:t>
      </w:r>
      <w:r w:rsidR="00674241">
        <w:rPr>
          <w:sz w:val="24"/>
          <w:szCs w:val="24"/>
        </w:rPr>
        <w:t xml:space="preserve"> and their roles in our lives.</w:t>
      </w:r>
      <w:r w:rsidR="00C0212B">
        <w:rPr>
          <w:sz w:val="24"/>
          <w:szCs w:val="24"/>
        </w:rPr>
        <w:t xml:space="preserve"> </w:t>
      </w:r>
    </w:p>
    <w:p w14:paraId="3FEFA297" w14:textId="4D2690D1" w:rsidR="007B40CB" w:rsidRDefault="00674241" w:rsidP="00CE5B86">
      <w:pPr>
        <w:rPr>
          <w:sz w:val="24"/>
          <w:szCs w:val="24"/>
        </w:rPr>
      </w:pPr>
      <w:r>
        <w:rPr>
          <w:sz w:val="24"/>
          <w:szCs w:val="24"/>
        </w:rPr>
        <w:t>The 2024 competition topic</w:t>
      </w:r>
      <w:r w:rsidR="007E016A">
        <w:rPr>
          <w:sz w:val="24"/>
          <w:szCs w:val="24"/>
        </w:rPr>
        <w:t>,</w:t>
      </w:r>
      <w:r w:rsidR="00B9012B">
        <w:rPr>
          <w:sz w:val="24"/>
          <w:szCs w:val="24"/>
        </w:rPr>
        <w:t xml:space="preserve"> </w:t>
      </w:r>
      <w:r w:rsidR="00B9012B" w:rsidRPr="00B9012B">
        <w:rPr>
          <w:b/>
          <w:bCs/>
          <w:i/>
          <w:iCs/>
          <w:sz w:val="24"/>
          <w:szCs w:val="24"/>
        </w:rPr>
        <w:t>Neglected</w:t>
      </w:r>
      <w:r w:rsidRPr="00B9012B">
        <w:rPr>
          <w:b/>
          <w:bCs/>
          <w:i/>
          <w:iCs/>
          <w:sz w:val="24"/>
          <w:szCs w:val="24"/>
        </w:rPr>
        <w:t xml:space="preserve"> Tropical Diseases and Climate Ch</w:t>
      </w:r>
      <w:r w:rsidR="00B9012B" w:rsidRPr="00B9012B">
        <w:rPr>
          <w:b/>
          <w:bCs/>
          <w:i/>
          <w:iCs/>
          <w:sz w:val="24"/>
          <w:szCs w:val="24"/>
        </w:rPr>
        <w:t>ange</w:t>
      </w:r>
      <w:r w:rsidR="00B9012B">
        <w:rPr>
          <w:sz w:val="24"/>
          <w:szCs w:val="24"/>
        </w:rPr>
        <w:t>, ha</w:t>
      </w:r>
      <w:r w:rsidR="00B75996">
        <w:rPr>
          <w:sz w:val="24"/>
          <w:szCs w:val="24"/>
        </w:rPr>
        <w:t>s</w:t>
      </w:r>
      <w:r w:rsidR="00B9012B">
        <w:rPr>
          <w:sz w:val="24"/>
          <w:szCs w:val="24"/>
        </w:rPr>
        <w:t xml:space="preserve"> particular resonance for the countries within the IAFSW network as so many </w:t>
      </w:r>
      <w:r w:rsidR="007B40CB">
        <w:rPr>
          <w:sz w:val="24"/>
          <w:szCs w:val="24"/>
        </w:rPr>
        <w:t>NTDs</w:t>
      </w:r>
      <w:r w:rsidR="00B9012B">
        <w:rPr>
          <w:sz w:val="24"/>
          <w:szCs w:val="24"/>
        </w:rPr>
        <w:t xml:space="preserve"> are present in these countries. </w:t>
      </w:r>
      <w:r w:rsidR="007B40CB">
        <w:rPr>
          <w:sz w:val="24"/>
          <w:szCs w:val="24"/>
        </w:rPr>
        <w:t xml:space="preserve">Technical </w:t>
      </w:r>
      <w:r w:rsidR="001631BA">
        <w:rPr>
          <w:sz w:val="24"/>
          <w:szCs w:val="24"/>
        </w:rPr>
        <w:t>information</w:t>
      </w:r>
      <w:r w:rsidR="0082281E">
        <w:rPr>
          <w:sz w:val="24"/>
          <w:szCs w:val="24"/>
        </w:rPr>
        <w:t>,</w:t>
      </w:r>
      <w:r w:rsidR="007B40CB">
        <w:rPr>
          <w:sz w:val="24"/>
          <w:szCs w:val="24"/>
        </w:rPr>
        <w:t xml:space="preserve"> in the form of video clips on selected NTDs</w:t>
      </w:r>
      <w:r w:rsidR="0082281E">
        <w:rPr>
          <w:sz w:val="24"/>
          <w:szCs w:val="24"/>
        </w:rPr>
        <w:t>,</w:t>
      </w:r>
      <w:r w:rsidR="007B40CB">
        <w:rPr>
          <w:sz w:val="24"/>
          <w:szCs w:val="24"/>
        </w:rPr>
        <w:t xml:space="preserve"> were received from medical experts. </w:t>
      </w:r>
      <w:r w:rsidR="00B9012B">
        <w:rPr>
          <w:sz w:val="24"/>
          <w:szCs w:val="24"/>
        </w:rPr>
        <w:t>Aimed at Grades 7-9, the competition was advertised though IAFSW and associated networks</w:t>
      </w:r>
      <w:r w:rsidR="007B40CB">
        <w:rPr>
          <w:sz w:val="24"/>
          <w:szCs w:val="24"/>
        </w:rPr>
        <w:t>. A</w:t>
      </w:r>
      <w:r w:rsidR="00B9012B">
        <w:rPr>
          <w:sz w:val="24"/>
          <w:szCs w:val="24"/>
        </w:rPr>
        <w:t>s always with a new competition, it takes time for teachers to become aware of the opportunities available to students</w:t>
      </w:r>
      <w:r w:rsidR="007B40CB">
        <w:rPr>
          <w:sz w:val="24"/>
          <w:szCs w:val="24"/>
        </w:rPr>
        <w:t xml:space="preserve"> </w:t>
      </w:r>
      <w:r w:rsidR="00C0212B">
        <w:rPr>
          <w:sz w:val="24"/>
          <w:szCs w:val="24"/>
        </w:rPr>
        <w:t>-</w:t>
      </w:r>
      <w:r w:rsidR="007B40CB">
        <w:rPr>
          <w:sz w:val="24"/>
          <w:szCs w:val="24"/>
        </w:rPr>
        <w:t xml:space="preserve"> who had to produce a web-page on one NTD, according to the requirements of the competition. All this had to be done professionally, in English</w:t>
      </w:r>
      <w:r w:rsidR="00C0212B">
        <w:rPr>
          <w:sz w:val="24"/>
          <w:szCs w:val="24"/>
        </w:rPr>
        <w:t xml:space="preserve">, </w:t>
      </w:r>
      <w:r w:rsidR="007B40CB">
        <w:rPr>
          <w:sz w:val="24"/>
          <w:szCs w:val="24"/>
        </w:rPr>
        <w:t>a non-native language.</w:t>
      </w:r>
    </w:p>
    <w:p w14:paraId="6648F738" w14:textId="481E2CF7" w:rsidR="00674241" w:rsidRDefault="007B40CB" w:rsidP="00CE5B86">
      <w:pPr>
        <w:rPr>
          <w:sz w:val="24"/>
          <w:szCs w:val="24"/>
        </w:rPr>
      </w:pPr>
      <w:r>
        <w:rPr>
          <w:sz w:val="24"/>
          <w:szCs w:val="24"/>
        </w:rPr>
        <w:t>The competition received 51 entries from Brunei, The Philippines, Indonesia and Thailand and judging was</w:t>
      </w:r>
      <w:r w:rsidR="00314217">
        <w:rPr>
          <w:sz w:val="24"/>
          <w:szCs w:val="24"/>
        </w:rPr>
        <w:t xml:space="preserve"> chaired</w:t>
      </w:r>
      <w:r w:rsidR="0018459B">
        <w:rPr>
          <w:sz w:val="24"/>
          <w:szCs w:val="24"/>
        </w:rPr>
        <w:t xml:space="preserve"> by Dr Margaret Whalley </w:t>
      </w:r>
      <w:r w:rsidR="00EE38D7">
        <w:rPr>
          <w:sz w:val="24"/>
          <w:szCs w:val="24"/>
        </w:rPr>
        <w:t>(</w:t>
      </w:r>
      <w:r w:rsidR="0018459B">
        <w:rPr>
          <w:sz w:val="24"/>
          <w:szCs w:val="24"/>
        </w:rPr>
        <w:t>MiSAC</w:t>
      </w:r>
      <w:r w:rsidR="00EE38D7">
        <w:rPr>
          <w:sz w:val="24"/>
          <w:szCs w:val="24"/>
        </w:rPr>
        <w:t>)</w:t>
      </w:r>
      <w:r w:rsidR="0018459B">
        <w:rPr>
          <w:sz w:val="24"/>
          <w:szCs w:val="24"/>
        </w:rPr>
        <w:t xml:space="preserve"> </w:t>
      </w:r>
      <w:r w:rsidR="003F101F">
        <w:rPr>
          <w:sz w:val="24"/>
          <w:szCs w:val="24"/>
        </w:rPr>
        <w:t xml:space="preserve">along </w:t>
      </w:r>
      <w:r w:rsidR="00EE38D7">
        <w:rPr>
          <w:sz w:val="24"/>
          <w:szCs w:val="24"/>
        </w:rPr>
        <w:t>w</w:t>
      </w:r>
      <w:r w:rsidR="00314217">
        <w:rPr>
          <w:sz w:val="24"/>
          <w:szCs w:val="24"/>
        </w:rPr>
        <w:t xml:space="preserve">ith </w:t>
      </w:r>
      <w:r>
        <w:rPr>
          <w:sz w:val="24"/>
          <w:szCs w:val="24"/>
        </w:rPr>
        <w:t>members of IAFSW</w:t>
      </w:r>
      <w:r w:rsidR="00EF3865">
        <w:rPr>
          <w:sz w:val="24"/>
          <w:szCs w:val="24"/>
        </w:rPr>
        <w:t>,</w:t>
      </w:r>
      <w:r w:rsidR="00265910">
        <w:rPr>
          <w:sz w:val="24"/>
          <w:szCs w:val="24"/>
        </w:rPr>
        <w:t xml:space="preserve"> SEAMEO SEPS</w:t>
      </w:r>
      <w:r w:rsidR="009E6851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medical experts</w:t>
      </w:r>
      <w:r w:rsidR="009E6851">
        <w:rPr>
          <w:sz w:val="24"/>
          <w:szCs w:val="24"/>
        </w:rPr>
        <w:t>.</w:t>
      </w:r>
      <w:r w:rsidR="001631BA">
        <w:rPr>
          <w:sz w:val="24"/>
          <w:szCs w:val="24"/>
        </w:rPr>
        <w:t xml:space="preserve"> Judges were very impressed by the quality of entries, </w:t>
      </w:r>
      <w:r w:rsidR="00D81E8D">
        <w:rPr>
          <w:sz w:val="24"/>
          <w:szCs w:val="24"/>
        </w:rPr>
        <w:t xml:space="preserve">their </w:t>
      </w:r>
      <w:r w:rsidR="001631BA">
        <w:rPr>
          <w:sz w:val="24"/>
          <w:szCs w:val="24"/>
        </w:rPr>
        <w:t>scientific content and creativity of design in producing visually</w:t>
      </w:r>
      <w:r w:rsidR="00C0212B">
        <w:rPr>
          <w:sz w:val="24"/>
          <w:szCs w:val="24"/>
        </w:rPr>
        <w:t>-</w:t>
      </w:r>
      <w:r w:rsidR="001631BA">
        <w:rPr>
          <w:sz w:val="24"/>
          <w:szCs w:val="24"/>
        </w:rPr>
        <w:t xml:space="preserve">appealing </w:t>
      </w:r>
      <w:r w:rsidR="00F140AE">
        <w:rPr>
          <w:sz w:val="24"/>
          <w:szCs w:val="24"/>
        </w:rPr>
        <w:t xml:space="preserve">and informative </w:t>
      </w:r>
      <w:r w:rsidR="001631BA">
        <w:rPr>
          <w:sz w:val="24"/>
          <w:szCs w:val="24"/>
        </w:rPr>
        <w:t xml:space="preserve">web pages. </w:t>
      </w:r>
      <w:r w:rsidR="00C0212B">
        <w:rPr>
          <w:sz w:val="24"/>
          <w:szCs w:val="24"/>
        </w:rPr>
        <w:t>1</w:t>
      </w:r>
      <w:r w:rsidR="00C0212B" w:rsidRPr="00C0212B">
        <w:rPr>
          <w:sz w:val="24"/>
          <w:szCs w:val="24"/>
          <w:vertAlign w:val="superscript"/>
        </w:rPr>
        <w:t>st</w:t>
      </w:r>
      <w:r w:rsidR="001631BA">
        <w:rPr>
          <w:sz w:val="24"/>
          <w:szCs w:val="24"/>
        </w:rPr>
        <w:t>, 2</w:t>
      </w:r>
      <w:r w:rsidR="001631BA" w:rsidRPr="001631BA">
        <w:rPr>
          <w:sz w:val="24"/>
          <w:szCs w:val="24"/>
          <w:vertAlign w:val="superscript"/>
        </w:rPr>
        <w:t>nd</w:t>
      </w:r>
      <w:r w:rsidR="001631BA">
        <w:rPr>
          <w:sz w:val="24"/>
          <w:szCs w:val="24"/>
        </w:rPr>
        <w:t xml:space="preserve"> and 3</w:t>
      </w:r>
      <w:r w:rsidR="001631BA" w:rsidRPr="001631BA">
        <w:rPr>
          <w:sz w:val="24"/>
          <w:szCs w:val="24"/>
          <w:vertAlign w:val="superscript"/>
        </w:rPr>
        <w:t>rd</w:t>
      </w:r>
      <w:r w:rsidR="001631BA">
        <w:rPr>
          <w:sz w:val="24"/>
          <w:szCs w:val="24"/>
        </w:rPr>
        <w:t xml:space="preserve"> prizes were awarded; </w:t>
      </w:r>
      <w:r w:rsidR="007E016A">
        <w:rPr>
          <w:sz w:val="24"/>
          <w:szCs w:val="24"/>
        </w:rPr>
        <w:t>each student contributing to the winning entries receiving $120, $60 and $30 each. Commendations were also made for scientific content, visual impact and innovative design.</w:t>
      </w:r>
      <w:r w:rsidR="00D06C0C">
        <w:rPr>
          <w:sz w:val="24"/>
          <w:szCs w:val="24"/>
        </w:rPr>
        <w:t xml:space="preserve"> Winning and commended entries can be seen on the MiSAC website.</w:t>
      </w:r>
    </w:p>
    <w:p w14:paraId="22D9F263" w14:textId="731CCEA7" w:rsidR="00D06C0C" w:rsidRDefault="00D06C0C" w:rsidP="00CE5B86">
      <w:pPr>
        <w:rPr>
          <w:sz w:val="24"/>
          <w:szCs w:val="24"/>
        </w:rPr>
      </w:pPr>
      <w:r>
        <w:rPr>
          <w:sz w:val="24"/>
          <w:szCs w:val="24"/>
        </w:rPr>
        <w:t xml:space="preserve">Following the success of this year’s competition, the MiSAC-IAFSW partnership looks forward to running the 2025 competition on </w:t>
      </w:r>
      <w:r w:rsidRPr="00D06C0C">
        <w:rPr>
          <w:b/>
          <w:bCs/>
          <w:i/>
          <w:iCs/>
          <w:sz w:val="24"/>
          <w:szCs w:val="24"/>
        </w:rPr>
        <w:t xml:space="preserve">Human Fungal Disease and Antifungal Drug Resistance </w:t>
      </w:r>
      <w:r w:rsidR="00C0212B">
        <w:rPr>
          <w:sz w:val="24"/>
          <w:szCs w:val="24"/>
        </w:rPr>
        <w:t>-</w:t>
      </w:r>
      <w:r>
        <w:rPr>
          <w:sz w:val="24"/>
          <w:szCs w:val="24"/>
        </w:rPr>
        <w:t xml:space="preserve"> another topic </w:t>
      </w:r>
      <w:r w:rsidR="00C0212B">
        <w:rPr>
          <w:sz w:val="24"/>
          <w:szCs w:val="24"/>
        </w:rPr>
        <w:t>of considerable interest</w:t>
      </w:r>
      <w:r>
        <w:rPr>
          <w:sz w:val="24"/>
          <w:szCs w:val="24"/>
        </w:rPr>
        <w:t xml:space="preserve"> for populations in Asia.</w:t>
      </w:r>
      <w:r w:rsidR="00C0212B">
        <w:rPr>
          <w:sz w:val="24"/>
          <w:szCs w:val="24"/>
        </w:rPr>
        <w:t xml:space="preserve"> </w:t>
      </w:r>
    </w:p>
    <w:p w14:paraId="1F104108" w14:textId="77777777" w:rsidR="00CE5B86" w:rsidRDefault="00CE5B86"/>
    <w:sectPr w:rsidR="00CE5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86"/>
    <w:rsid w:val="000026CB"/>
    <w:rsid w:val="00153815"/>
    <w:rsid w:val="001631BA"/>
    <w:rsid w:val="0018459B"/>
    <w:rsid w:val="00265910"/>
    <w:rsid w:val="00314217"/>
    <w:rsid w:val="003F101F"/>
    <w:rsid w:val="004051D8"/>
    <w:rsid w:val="00606B04"/>
    <w:rsid w:val="00674241"/>
    <w:rsid w:val="007B40CB"/>
    <w:rsid w:val="007E016A"/>
    <w:rsid w:val="0082281E"/>
    <w:rsid w:val="008A7307"/>
    <w:rsid w:val="009E6851"/>
    <w:rsid w:val="00AD06EA"/>
    <w:rsid w:val="00AF118F"/>
    <w:rsid w:val="00B75996"/>
    <w:rsid w:val="00B9012B"/>
    <w:rsid w:val="00C0212B"/>
    <w:rsid w:val="00CE5B86"/>
    <w:rsid w:val="00D06C0C"/>
    <w:rsid w:val="00D3340C"/>
    <w:rsid w:val="00D81E8D"/>
    <w:rsid w:val="00EE38D7"/>
    <w:rsid w:val="00EF3865"/>
    <w:rsid w:val="00F1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5C80"/>
  <w15:chartTrackingRefBased/>
  <w15:docId w15:val="{25D7A342-E81E-468E-A5A5-8F630A3F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Whalley</dc:creator>
  <cp:keywords/>
  <dc:description/>
  <cp:lastModifiedBy>John Tranter</cp:lastModifiedBy>
  <cp:revision>16</cp:revision>
  <dcterms:created xsi:type="dcterms:W3CDTF">2024-06-11T19:52:00Z</dcterms:created>
  <dcterms:modified xsi:type="dcterms:W3CDTF">2024-06-12T10:10:00Z</dcterms:modified>
</cp:coreProperties>
</file>